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19" w:rsidRDefault="007C4E98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Горячий нож KD 8-3</w:t>
      </w:r>
    </w:p>
    <w:p w:rsidR="00E74619" w:rsidRDefault="007C4E98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 </w:t>
      </w:r>
    </w:p>
    <w:p w:rsidR="00E74619" w:rsidRDefault="00E74619"/>
    <w:p w:rsidR="00E74619" w:rsidRDefault="00E74619"/>
    <w:p w:rsidR="00E74619" w:rsidRDefault="00E74619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74619">
        <w:tc>
          <w:tcPr>
            <w:tcW w:w="4785" w:type="dxa"/>
          </w:tcPr>
          <w:p w:rsidR="00E74619" w:rsidRDefault="007C4E98">
            <w:pPr>
              <w:rPr>
                <w:b/>
              </w:rPr>
            </w:pPr>
            <w:r>
              <w:rPr>
                <w:b/>
              </w:rPr>
              <w:t>Область применения</w:t>
            </w:r>
          </w:p>
          <w:p w:rsidR="00E74619" w:rsidRDefault="00E74619"/>
          <w:p w:rsidR="00E74619" w:rsidRDefault="007C4E98">
            <w:r>
              <w:t>Предназначается для резки канатов толщиной 2 см и тканевых материалов без нарушения структуры изделий.</w:t>
            </w:r>
          </w:p>
          <w:p w:rsidR="00E74619" w:rsidRDefault="007C4E98">
            <w:r>
              <w:t>Оснащенный ножкой для резки, горячий нож может резать синтетическую ткань без установки подкладки под ткань. Может запаивать края разрезанной ткани, делать запайку на пакетах.</w:t>
            </w:r>
          </w:p>
          <w:p w:rsidR="00E74619" w:rsidRDefault="007C4E98">
            <w:r>
              <w:t xml:space="preserve">Нож особенно хорошо применять для резки парусины, брезента и фильтрационных материалов.  </w:t>
            </w:r>
          </w:p>
        </w:tc>
        <w:tc>
          <w:tcPr>
            <w:tcW w:w="4786" w:type="dxa"/>
          </w:tcPr>
          <w:p w:rsidR="00E74619" w:rsidRDefault="007C4E98">
            <w:r>
              <w:rPr>
                <w:noProof/>
              </w:rPr>
              <w:drawing>
                <wp:inline distT="0" distB="0" distL="0" distR="0">
                  <wp:extent cx="2972171" cy="2282942"/>
                  <wp:effectExtent l="0" t="0" r="0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171" cy="228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619" w:rsidRDefault="00E74619"/>
    <w:p w:rsidR="00E74619" w:rsidRDefault="007C4E98">
      <w:pPr>
        <w:rPr>
          <w:b/>
        </w:rPr>
      </w:pPr>
      <w:r>
        <w:rPr>
          <w:b/>
        </w:rPr>
        <w:t>Подготовка к работе</w:t>
      </w:r>
    </w:p>
    <w:p w:rsidR="00E74619" w:rsidRDefault="00E74619">
      <w:pPr>
        <w:rPr>
          <w:b/>
        </w:rPr>
      </w:pPr>
    </w:p>
    <w:p w:rsidR="00E74619" w:rsidRDefault="007C4E98">
      <w:r>
        <w:t>А. Выберете лезвие горячего ножа, в зависимости от применения.</w:t>
      </w:r>
    </w:p>
    <w:p w:rsidR="00E74619" w:rsidRDefault="007C4E98">
      <w:r>
        <w:t>В. Пока устройство холодное, открутите гайку с накладкой.</w:t>
      </w:r>
    </w:p>
    <w:p w:rsidR="00E74619" w:rsidRDefault="007C4E98">
      <w:r>
        <w:t>С. Вставьте ножки лезвия и затяните гайки. Удостоверьтесь, что лезвие и режущая головка имеют оптимальный контакт. В случае</w:t>
      </w:r>
      <w:proofErr w:type="gramStart"/>
      <w:r>
        <w:t>,</w:t>
      </w:r>
      <w:proofErr w:type="gramEnd"/>
      <w:r>
        <w:t xml:space="preserve"> если ножки лезвия установлены неправильно, устройство не будет нагреваться.</w:t>
      </w:r>
    </w:p>
    <w:p w:rsidR="00E74619" w:rsidRDefault="00E74619"/>
    <w:p w:rsidR="00E74619" w:rsidRDefault="007C4E98">
      <w:pPr>
        <w:rPr>
          <w:b/>
        </w:rPr>
      </w:pPr>
      <w:r>
        <w:rPr>
          <w:b/>
        </w:rPr>
        <w:t>Выполнение резки</w:t>
      </w:r>
    </w:p>
    <w:p w:rsidR="00E74619" w:rsidRDefault="00E74619"/>
    <w:p w:rsidR="00E74619" w:rsidRDefault="007C4E98">
      <w:r>
        <w:t>А. Включите выключатель, загорается индикатор и лезвие начинает нагреваться.</w:t>
      </w:r>
    </w:p>
    <w:p w:rsidR="00E74619" w:rsidRDefault="007C4E98">
      <w:r>
        <w:t>В. Избегайте возникновения короткого замыкания между режущими головками.</w:t>
      </w:r>
    </w:p>
    <w:p w:rsidR="00E74619" w:rsidRDefault="007C4E98">
      <w:r>
        <w:t>С. Не используйте в качестве направляющей при резке металлические линейки.</w:t>
      </w:r>
    </w:p>
    <w:p w:rsidR="00E74619" w:rsidRDefault="007C4E98">
      <w:r>
        <w:t>D. Очищайте режущие головки прилагаемой проволочной щеткой.</w:t>
      </w:r>
    </w:p>
    <w:p w:rsidR="00E74619" w:rsidRDefault="007C4E98">
      <w:r>
        <w:t>E. Удостоверьтесь, что лезвие соприкасается с материалом для резки до того, как нагреется лезвие.</w:t>
      </w:r>
    </w:p>
    <w:p w:rsidR="00E74619" w:rsidRDefault="00E74619"/>
    <w:p w:rsidR="00E74619" w:rsidRDefault="007C4E98">
      <w:pPr>
        <w:rPr>
          <w:b/>
        </w:rPr>
      </w:pPr>
      <w:r>
        <w:rPr>
          <w:b/>
        </w:rPr>
        <w:t>Предупреждения</w:t>
      </w:r>
    </w:p>
    <w:p w:rsidR="00E74619" w:rsidRDefault="00E74619"/>
    <w:p w:rsidR="00E74619" w:rsidRDefault="007C4E98">
      <w:r>
        <w:t>А. Всегда работайте с горячим ножом в хорошо проветриваемом помещении.</w:t>
      </w:r>
    </w:p>
    <w:p w:rsidR="00E74619" w:rsidRDefault="007C4E98">
      <w:r>
        <w:t>В. Не сжигайте избыточный остаток на лезвии горячего ножа. Лезвие будет перегреваться, деформируя и потенциально перегревая горячий нож.</w:t>
      </w:r>
    </w:p>
    <w:p w:rsidR="00E74619" w:rsidRDefault="007C4E98">
      <w:r>
        <w:t>С. Работу с  горячим ножом выполняйте только тогда, когда он находится в контакте с теплоизоляционной плитой.</w:t>
      </w:r>
    </w:p>
    <w:p w:rsidR="00E74619" w:rsidRDefault="007C4E98">
      <w:r>
        <w:t>D. Не подносите нагретое лезвие близко к коже, одежде или другим воспламеняющимся материалам.</w:t>
      </w:r>
    </w:p>
    <w:p w:rsidR="00E74619" w:rsidRDefault="007C4E98">
      <w:r>
        <w:t>E. После выполнения работы дайте лезвию остыть. Раскаленное лезвие может стать причиной получения травмы или ожога на открытой поверхности.</w:t>
      </w:r>
    </w:p>
    <w:p w:rsidR="00E74619" w:rsidRDefault="007C4E98">
      <w:r>
        <w:t>F. В случае</w:t>
      </w:r>
      <w:proofErr w:type="gramStart"/>
      <w:r>
        <w:t>,</w:t>
      </w:r>
      <w:proofErr w:type="gramEnd"/>
      <w:r>
        <w:t xml:space="preserve"> если температура внутри инструмента слишком высокая, устройство нагревается и внутренние тепловые защитные элементы выключают его. После того, как горячий нож остынет, он снова готов к работе.</w:t>
      </w:r>
    </w:p>
    <w:p w:rsidR="00E74619" w:rsidRDefault="00E74619">
      <w:pPr>
        <w:sectPr w:rsidR="00E7461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74619" w:rsidRDefault="007C4E98">
      <w:pPr>
        <w:rPr>
          <w:b/>
        </w:rPr>
      </w:pPr>
      <w:r>
        <w:rPr>
          <w:b/>
        </w:rPr>
        <w:lastRenderedPageBreak/>
        <w:t>Спецификации</w:t>
      </w:r>
    </w:p>
    <w:p w:rsidR="00E74619" w:rsidRDefault="00E74619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600"/>
      </w:tblGrid>
      <w:tr w:rsidR="00E74619">
        <w:tc>
          <w:tcPr>
            <w:tcW w:w="3168" w:type="dxa"/>
          </w:tcPr>
          <w:p w:rsidR="00E74619" w:rsidRDefault="007C4E98">
            <w:r>
              <w:t>Напряжение</w:t>
            </w:r>
          </w:p>
        </w:tc>
        <w:tc>
          <w:tcPr>
            <w:tcW w:w="3600" w:type="dxa"/>
          </w:tcPr>
          <w:p w:rsidR="00E74619" w:rsidRDefault="007C4E98">
            <w:r>
              <w:t>230</w:t>
            </w:r>
            <w:proofErr w:type="gramStart"/>
            <w:r>
              <w:t xml:space="preserve"> В</w:t>
            </w:r>
            <w:proofErr w:type="gramEnd"/>
            <w:r>
              <w:t xml:space="preserve"> / 50 Гц (110 В / 60 Гц)</w:t>
            </w:r>
          </w:p>
        </w:tc>
      </w:tr>
      <w:tr w:rsidR="00E74619">
        <w:tc>
          <w:tcPr>
            <w:tcW w:w="3168" w:type="dxa"/>
          </w:tcPr>
          <w:p w:rsidR="00E74619" w:rsidRDefault="007C4E98">
            <w:r>
              <w:t>Масса</w:t>
            </w:r>
          </w:p>
        </w:tc>
        <w:tc>
          <w:tcPr>
            <w:tcW w:w="3600" w:type="dxa"/>
          </w:tcPr>
          <w:p w:rsidR="00E74619" w:rsidRDefault="007C4E98">
            <w:r>
              <w:t>950 г.</w:t>
            </w:r>
          </w:p>
        </w:tc>
      </w:tr>
      <w:tr w:rsidR="00E74619">
        <w:tc>
          <w:tcPr>
            <w:tcW w:w="3168" w:type="dxa"/>
          </w:tcPr>
          <w:p w:rsidR="00E74619" w:rsidRDefault="007C4E98">
            <w:r>
              <w:t>Мощность</w:t>
            </w:r>
          </w:p>
        </w:tc>
        <w:tc>
          <w:tcPr>
            <w:tcW w:w="3600" w:type="dxa"/>
          </w:tcPr>
          <w:p w:rsidR="00E74619" w:rsidRDefault="007C4E98" w:rsidP="000F0FE0">
            <w:r>
              <w:t>макс.</w:t>
            </w:r>
            <w:r w:rsidR="000F0FE0">
              <w:t xml:space="preserve">70 </w:t>
            </w:r>
            <w:bookmarkStart w:id="0" w:name="_GoBack"/>
            <w:bookmarkEnd w:id="0"/>
            <w:r>
              <w:t xml:space="preserve"> Вт</w:t>
            </w:r>
          </w:p>
        </w:tc>
      </w:tr>
      <w:tr w:rsidR="00E74619">
        <w:tc>
          <w:tcPr>
            <w:tcW w:w="3168" w:type="dxa"/>
          </w:tcPr>
          <w:p w:rsidR="00E74619" w:rsidRDefault="007C4E98">
            <w:r>
              <w:t>Длина кабеля питания</w:t>
            </w:r>
          </w:p>
        </w:tc>
        <w:tc>
          <w:tcPr>
            <w:tcW w:w="3600" w:type="dxa"/>
          </w:tcPr>
          <w:p w:rsidR="00E74619" w:rsidRDefault="007C4E98">
            <w:r>
              <w:t>2,5 м</w:t>
            </w:r>
          </w:p>
        </w:tc>
      </w:tr>
      <w:tr w:rsidR="00E74619">
        <w:tc>
          <w:tcPr>
            <w:tcW w:w="3168" w:type="dxa"/>
          </w:tcPr>
          <w:p w:rsidR="00E74619" w:rsidRDefault="007C4E98">
            <w:r>
              <w:t>Переменный режим работы</w:t>
            </w:r>
          </w:p>
        </w:tc>
        <w:tc>
          <w:tcPr>
            <w:tcW w:w="3600" w:type="dxa"/>
          </w:tcPr>
          <w:p w:rsidR="00E74619" w:rsidRDefault="007C4E98">
            <w:r>
              <w:t>1/4 мин.</w:t>
            </w:r>
          </w:p>
        </w:tc>
      </w:tr>
    </w:tbl>
    <w:p w:rsidR="00E74619" w:rsidRDefault="00E74619"/>
    <w:p w:rsidR="00E74619" w:rsidRDefault="007C4E98">
      <w:pPr>
        <w:rPr>
          <w:b/>
        </w:rPr>
      </w:pPr>
      <w:r>
        <w:rPr>
          <w:b/>
        </w:rPr>
        <w:t>Применяемые лезвия</w:t>
      </w:r>
    </w:p>
    <w:p w:rsidR="00E74619" w:rsidRDefault="00E74619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74619">
        <w:tc>
          <w:tcPr>
            <w:tcW w:w="3190" w:type="dxa"/>
          </w:tcPr>
          <w:p w:rsidR="00E74619" w:rsidRDefault="007C4E98">
            <w:pPr>
              <w:jc w:val="center"/>
            </w:pPr>
            <w:r>
              <w:t>Лезвие и номер модели</w:t>
            </w:r>
          </w:p>
        </w:tc>
        <w:tc>
          <w:tcPr>
            <w:tcW w:w="3190" w:type="dxa"/>
          </w:tcPr>
          <w:p w:rsidR="00E74619" w:rsidRDefault="00E74619">
            <w:pPr>
              <w:jc w:val="center"/>
            </w:pPr>
          </w:p>
          <w:p w:rsidR="00E74619" w:rsidRDefault="007C4E98">
            <w:pPr>
              <w:jc w:val="center"/>
            </w:pPr>
            <w:r>
              <w:t>Изображение</w:t>
            </w:r>
          </w:p>
          <w:p w:rsidR="00E74619" w:rsidRDefault="00E74619">
            <w:pPr>
              <w:jc w:val="center"/>
            </w:pPr>
          </w:p>
        </w:tc>
        <w:tc>
          <w:tcPr>
            <w:tcW w:w="3191" w:type="dxa"/>
          </w:tcPr>
          <w:p w:rsidR="00E74619" w:rsidRDefault="007C4E98">
            <w:pPr>
              <w:jc w:val="center"/>
            </w:pPr>
            <w:r>
              <w:t>Область применения</w:t>
            </w:r>
          </w:p>
        </w:tc>
      </w:tr>
      <w:tr w:rsidR="00E74619">
        <w:tc>
          <w:tcPr>
            <w:tcW w:w="3190" w:type="dxa"/>
          </w:tcPr>
          <w:p w:rsidR="00E74619" w:rsidRDefault="007C4E98">
            <w:r>
              <w:t>Лезвие R</w:t>
            </w:r>
          </w:p>
          <w:p w:rsidR="00E74619" w:rsidRDefault="007C4E98">
            <w:r>
              <w:t>№ 10.2</w:t>
            </w:r>
          </w:p>
        </w:tc>
        <w:tc>
          <w:tcPr>
            <w:tcW w:w="3190" w:type="dxa"/>
          </w:tcPr>
          <w:p w:rsidR="00E74619" w:rsidRDefault="007C4E98">
            <w:r>
              <w:rPr>
                <w:noProof/>
              </w:rPr>
              <w:drawing>
                <wp:inline distT="0" distB="0" distL="0" distR="0">
                  <wp:extent cx="1743075" cy="619125"/>
                  <wp:effectExtent l="0" t="0" r="0" b="0"/>
                  <wp:docPr id="2" name="pic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74619" w:rsidRDefault="007C4E98">
            <w:r>
              <w:t>Стандартное лезвие</w:t>
            </w:r>
          </w:p>
        </w:tc>
      </w:tr>
      <w:tr w:rsidR="00E74619">
        <w:tc>
          <w:tcPr>
            <w:tcW w:w="3190" w:type="dxa"/>
          </w:tcPr>
          <w:p w:rsidR="00E74619" w:rsidRDefault="007C4E98">
            <w:r>
              <w:t>Лезвие F</w:t>
            </w:r>
          </w:p>
          <w:p w:rsidR="00E74619" w:rsidRDefault="007C4E98">
            <w:r>
              <w:t>№ 40.2</w:t>
            </w:r>
          </w:p>
        </w:tc>
        <w:tc>
          <w:tcPr>
            <w:tcW w:w="3190" w:type="dxa"/>
          </w:tcPr>
          <w:p w:rsidR="00E74619" w:rsidRDefault="007C4E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7775" cy="847725"/>
                  <wp:effectExtent l="0" t="0" r="0" b="0"/>
                  <wp:docPr id="3" name="pic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74619" w:rsidRDefault="007C4E98">
            <w:r>
              <w:t>Для резки ремня</w:t>
            </w:r>
          </w:p>
        </w:tc>
      </w:tr>
      <w:tr w:rsidR="00E74619">
        <w:tc>
          <w:tcPr>
            <w:tcW w:w="3190" w:type="dxa"/>
          </w:tcPr>
          <w:p w:rsidR="00E74619" w:rsidRDefault="007C4E98">
            <w:r>
              <w:t>Ножка для резки</w:t>
            </w:r>
          </w:p>
        </w:tc>
        <w:tc>
          <w:tcPr>
            <w:tcW w:w="3190" w:type="dxa"/>
          </w:tcPr>
          <w:p w:rsidR="00E74619" w:rsidRDefault="007C4E98">
            <w:r>
              <w:rPr>
                <w:noProof/>
              </w:rPr>
              <w:drawing>
                <wp:inline distT="0" distB="0" distL="0" distR="0">
                  <wp:extent cx="1511141" cy="931716"/>
                  <wp:effectExtent l="0" t="0" r="0" b="0"/>
                  <wp:docPr id="4" name="pic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141" cy="93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74619" w:rsidRDefault="007C4E98">
            <w:r>
              <w:t>Используется совместно с лезвием R, без использования поверхности для резки</w:t>
            </w:r>
          </w:p>
        </w:tc>
      </w:tr>
    </w:tbl>
    <w:p w:rsidR="00E74619" w:rsidRDefault="00E74619"/>
    <w:p w:rsidR="00E74619" w:rsidRDefault="00E74619"/>
    <w:p w:rsidR="00E74619" w:rsidRDefault="00E74619">
      <w:pPr>
        <w:rPr>
          <w:b/>
        </w:rPr>
      </w:pPr>
    </w:p>
    <w:p w:rsidR="00E74619" w:rsidRDefault="007C4E98">
      <w:pPr>
        <w:rPr>
          <w:b/>
        </w:rPr>
      </w:pPr>
      <w:r>
        <w:rPr>
          <w:b/>
        </w:rPr>
        <w:t>Базовый комплект</w:t>
      </w:r>
    </w:p>
    <w:p w:rsidR="00E74619" w:rsidRDefault="00E74619"/>
    <w:p w:rsidR="00E74619" w:rsidRDefault="007C4E98">
      <w:r>
        <w:t>KD-8-3, специальный ключ и проволочная щетка.</w:t>
      </w:r>
    </w:p>
    <w:sectPr w:rsidR="00E746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4619"/>
    <w:rsid w:val="000F0FE0"/>
    <w:rsid w:val="006D330B"/>
    <w:rsid w:val="007C4E98"/>
    <w:rsid w:val="00E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 KD 8-3.docx</vt:lpstr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 KD 8-3.docx</dc:title>
  <dc:creator>Ольга Николаевна Батурина</dc:creator>
  <cp:lastModifiedBy>Julie</cp:lastModifiedBy>
  <cp:revision>4</cp:revision>
  <dcterms:created xsi:type="dcterms:W3CDTF">2015-10-14T17:30:00Z</dcterms:created>
  <dcterms:modified xsi:type="dcterms:W3CDTF">2016-05-17T14:50:00Z</dcterms:modified>
</cp:coreProperties>
</file>